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</w:tcPr>
          <w:p w:rsidR="00CC1A8A" w:rsidRDefault="00CC1A8A">
            <w:pPr>
              <w:spacing w:line="256" w:lineRule="auto"/>
            </w:pPr>
          </w:p>
        </w:tc>
        <w:tc>
          <w:tcPr>
            <w:tcW w:w="7855" w:type="dxa"/>
          </w:tcPr>
          <w:p w:rsidR="00CC1A8A" w:rsidRDefault="00CC1A8A">
            <w:pPr>
              <w:spacing w:line="256" w:lineRule="auto"/>
            </w:pPr>
          </w:p>
        </w:tc>
      </w:tr>
    </w:tbl>
    <w:p w:rsidR="00CC1A8A" w:rsidRDefault="00CC1A8A" w:rsidP="00CC1A8A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  <w:hideMark/>
          </w:tcPr>
          <w:p w:rsidR="00CC1A8A" w:rsidRDefault="00CC1A8A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CC1A8A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CC1A8A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CC1A8A" w:rsidRPr="00AD5A27" w:rsidRDefault="00CC1A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CC1A8A" w:rsidRDefault="00CC1A8A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CC1A8A" w:rsidRDefault="00CC1A8A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C1A8A" w:rsidRDefault="00CC1A8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AD5A27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B6CD4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0E367F77" wp14:editId="5BC4B49F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 xml:space="preserve">Л.В. </w:t>
      </w:r>
      <w:proofErr w:type="spellStart"/>
      <w:r w:rsidR="00E13CBB" w:rsidRPr="00763A1E">
        <w:rPr>
          <w:sz w:val="28"/>
          <w:lang w:val="ru-RU"/>
        </w:rPr>
        <w:t>Ватлина</w:t>
      </w:r>
      <w:proofErr w:type="spellEnd"/>
    </w:p>
    <w:p w:rsidR="00A27A74" w:rsidRPr="00763A1E" w:rsidRDefault="00AD5A27" w:rsidP="00AD5A27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288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28</w:t>
      </w:r>
      <w:r w:rsidR="008A5C54" w:rsidRPr="008A5C54">
        <w:rPr>
          <w:sz w:val="28"/>
          <w:lang w:val="ru-RU"/>
        </w:rPr>
        <w:t xml:space="preserve"> мая 2025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B6CD4" w:rsidRDefault="00A27A74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A27A74" w:rsidP="00EB6CD4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>
        <w:rPr>
          <w:sz w:val="28"/>
          <w:szCs w:val="28"/>
          <w:lang w:val="ru-RU"/>
        </w:rPr>
        <w:t xml:space="preserve"> </w:t>
      </w:r>
      <w:r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AD5A2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EB6CD4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D5A27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83202" w:rsidRPr="00763A1E" w:rsidRDefault="00583202" w:rsidP="00AD5A27">
      <w:pPr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B3283F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B3283F">
        <w:rPr>
          <w:b/>
          <w:color w:val="000000"/>
          <w:sz w:val="28"/>
          <w:szCs w:val="28"/>
          <w:lang w:val="ru-RU"/>
        </w:rPr>
        <w:t>15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4965B0">
        <w:rPr>
          <w:b/>
          <w:color w:val="000000"/>
          <w:sz w:val="28"/>
          <w:szCs w:val="28"/>
          <w:lang w:val="ru-RU"/>
        </w:rPr>
        <w:t>Поварское и кондитерское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4965B0" w:rsidRPr="004965B0"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AD5A27" w:rsidRDefault="00AD5A27" w:rsidP="006A2B48">
      <w:pPr>
        <w:jc w:val="center"/>
        <w:rPr>
          <w:sz w:val="28"/>
          <w:szCs w:val="28"/>
          <w:lang w:val="ru-RU"/>
        </w:rPr>
      </w:pPr>
    </w:p>
    <w:p w:rsidR="00AD5A27" w:rsidRPr="00763A1E" w:rsidRDefault="00AD5A27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8A5C54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AD5A27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D5A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4965B0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B6CD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Поварское и кондитерское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1565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D5A27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AD5A27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D5A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B6CD4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B6CD4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AD5A27" w:rsidRPr="00763A1E" w:rsidRDefault="00AD5A27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D5A27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AD5A2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>
              <w:rPr>
                <w:sz w:val="28"/>
                <w:szCs w:val="28"/>
                <w:lang w:val="ru-RU"/>
              </w:rPr>
              <w:t>,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  <w:r w:rsidR="00AD5A27">
              <w:rPr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8A5C54" w:rsidRPr="008A5C54">
              <w:rPr>
                <w:color w:val="000000"/>
                <w:sz w:val="28"/>
                <w:szCs w:val="28"/>
                <w:lang w:val="ru-RU"/>
              </w:rPr>
              <w:t>28 мая 2025 г. № 10.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B6C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B6CD4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15B79C6" wp14:editId="2D5B614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AD5A27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D5A2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EB6CD4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D5A27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D5A27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D5A2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D5A27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D5A27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D5A2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D5A27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D5A27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D5A2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D5A27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AD5A2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B6CD4" w:rsidRPr="00EB6CD4" w:rsidRDefault="007C5BC3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Default="007C5BC3" w:rsidP="00EB6CD4">
      <w:pPr>
        <w:jc w:val="center"/>
        <w:rPr>
          <w:b/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t>ДИСЦИПЛИНЫ</w:t>
      </w:r>
    </w:p>
    <w:p w:rsidR="00EB6CD4" w:rsidRPr="00EB6CD4" w:rsidRDefault="00EB6CD4" w:rsidP="00EB6CD4">
      <w:pPr>
        <w:jc w:val="center"/>
        <w:rPr>
          <w:sz w:val="28"/>
          <w:szCs w:val="28"/>
          <w:lang w:val="ru-RU"/>
        </w:rPr>
      </w:pPr>
    </w:p>
    <w:p w:rsidR="007C5BC3" w:rsidRPr="00EB6CD4" w:rsidRDefault="007C5BC3" w:rsidP="00EB6CD4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1.1. Рабочая</w:t>
      </w:r>
      <w:r w:rsidR="00EB6CD4">
        <w:rPr>
          <w:sz w:val="28"/>
          <w:lang w:val="ru-RU"/>
        </w:rPr>
        <w:t xml:space="preserve"> программа </w:t>
      </w:r>
      <w:r w:rsidR="00EB6CD4" w:rsidRPr="00EB6CD4">
        <w:rPr>
          <w:color w:val="000000"/>
          <w:sz w:val="28"/>
          <w:lang w:val="ru-RU"/>
        </w:rPr>
        <w:t xml:space="preserve">общеобразовательной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B6CD4" w:rsidRPr="00EB6CD4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D87631" w:rsidRPr="00EB6CD4">
        <w:rPr>
          <w:sz w:val="28"/>
          <w:szCs w:val="28"/>
          <w:lang w:val="ru-RU"/>
        </w:rPr>
        <w:t>,</w:t>
      </w:r>
      <w:r w:rsidR="00D87631" w:rsidRPr="00D87631">
        <w:rPr>
          <w:sz w:val="28"/>
          <w:szCs w:val="28"/>
          <w:lang w:val="ru-RU"/>
        </w:rPr>
        <w:t xml:space="preserve">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B6CD4">
        <w:rPr>
          <w:sz w:val="28"/>
          <w:szCs w:val="28"/>
          <w:lang w:val="ru-RU"/>
        </w:rPr>
        <w:t>09 декабря 2016 № 1565.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AD5A27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AD5A27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AD5A27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AD5A27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эмоциональный интеллект, предполагающий </w:t>
            </w:r>
            <w:proofErr w:type="spellStart"/>
            <w:r w:rsidRPr="00763A1E">
              <w:rPr>
                <w:rFonts w:ascii="Times New Roman" w:hAnsi="Times New Roman" w:cs="Times New Roman"/>
                <w:b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измерительных устройств и лабораторного оборудования;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AD5A27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AD5A27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EB6CD4" w:rsidRDefault="001F1D3E" w:rsidP="006A2B48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EB6CD4" w:rsidRPr="00EB6CD4">
        <w:rPr>
          <w:b/>
          <w:sz w:val="28"/>
          <w:szCs w:val="28"/>
          <w:lang w:val="ru-RU"/>
        </w:rPr>
        <w:t>ОБЩЕОБРАЗОВАТЕЛЬНОЙ</w:t>
      </w:r>
      <w:r w:rsidRPr="00EB6CD4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AD5A2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EB6CD4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EB6CD4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AD5A27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D5A27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D5A27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AD5A27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 w:val="restart"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EB6CD4" w:rsidRPr="00763A1E" w:rsidRDefault="00EB6CD4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EB6CD4" w:rsidRPr="00763A1E" w:rsidRDefault="00EB6CD4" w:rsidP="00EB6CD4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EB6CD4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EB6CD4" w:rsidRDefault="006A2B48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Pr="00763A1E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 w:rsidRPr="00EB6CD4">
        <w:rPr>
          <w:sz w:val="28"/>
          <w:szCs w:val="28"/>
          <w:lang w:val="ru-RU"/>
        </w:rPr>
        <w:t xml:space="preserve"> </w:t>
      </w:r>
      <w:r w:rsidRPr="00EB6CD4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B0" w:rsidRDefault="004965B0">
      <w:r>
        <w:separator/>
      </w:r>
    </w:p>
  </w:endnote>
  <w:endnote w:type="continuationSeparator" w:id="0">
    <w:p w:rsidR="004965B0" w:rsidRDefault="004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B0" w:rsidRDefault="004965B0">
      <w:r>
        <w:separator/>
      </w:r>
    </w:p>
  </w:footnote>
  <w:footnote w:type="continuationSeparator" w:id="0">
    <w:p w:rsidR="004965B0" w:rsidRDefault="0049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965B0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A5C54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5A27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283F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1A8A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6CD4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5303</Words>
  <Characters>40144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45357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2025-08-13T06:54:00Z</dcterms:modified>
</cp:coreProperties>
</file>